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560346">
        <w:t>07.04</w:t>
      </w:r>
      <w:r w:rsidR="009C5635">
        <w:t>.</w:t>
      </w:r>
      <w:r w:rsidRPr="005E6917">
        <w:t>20</w:t>
      </w:r>
      <w:r w:rsidR="002B60AF">
        <w:t>2</w:t>
      </w:r>
      <w:r w:rsidR="004575DC">
        <w:t>2</w:t>
      </w:r>
      <w:r w:rsidR="002B60AF">
        <w:t xml:space="preserve"> </w:t>
      </w:r>
      <w:r w:rsidRPr="005E6917">
        <w:t xml:space="preserve"> г.     </w:t>
      </w:r>
      <w:r w:rsidR="00B73457">
        <w:t xml:space="preserve"> </w:t>
      </w:r>
      <w:r w:rsidRPr="005E6917">
        <w:t>№</w:t>
      </w:r>
      <w:r w:rsidR="009C5635">
        <w:t xml:space="preserve"> </w:t>
      </w:r>
      <w:r w:rsidR="00C27702">
        <w:t>222</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w:t>
      </w:r>
      <w:proofErr w:type="gramStart"/>
      <w:r w:rsidR="00D85DD5" w:rsidRPr="00B74E1C">
        <w:t>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006E5789" w:rsidRPr="00B74E1C">
        <w:t xml:space="preserve">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560346">
        <w:rPr>
          <w:szCs w:val="28"/>
        </w:rPr>
        <w:t>07.04</w:t>
      </w:r>
      <w:r w:rsidR="00A509C9">
        <w:t>.</w:t>
      </w:r>
      <w:r w:rsidR="005E6917" w:rsidRPr="005E6917">
        <w:t>20</w:t>
      </w:r>
      <w:r w:rsidR="002B60AF">
        <w:t>2</w:t>
      </w:r>
      <w:r w:rsidR="00200DD1">
        <w:t>2</w:t>
      </w:r>
      <w:r w:rsidR="00151876">
        <w:t xml:space="preserve"> </w:t>
      </w:r>
      <w:r w:rsidR="00F067D6">
        <w:t>г.</w:t>
      </w:r>
      <w:r w:rsidR="005E6917" w:rsidRPr="005E6917">
        <w:t xml:space="preserve"> </w:t>
      </w:r>
      <w:r w:rsidR="00231C33">
        <w:t>№</w:t>
      </w:r>
      <w:r w:rsidR="00DB51C7">
        <w:t xml:space="preserve"> </w:t>
      </w:r>
      <w:r w:rsidR="00C27702">
        <w:t>222</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560346">
        <w:t>07.04</w:t>
      </w:r>
      <w:r w:rsidR="00AD1152">
        <w:t>.20</w:t>
      </w:r>
      <w:r w:rsidR="002B60AF">
        <w:t>2</w:t>
      </w:r>
      <w:r w:rsidR="00200DD1">
        <w:t>2</w:t>
      </w:r>
      <w:r w:rsidR="00CE78C1">
        <w:t xml:space="preserve"> г.</w:t>
      </w:r>
      <w:r w:rsidR="00BD3575">
        <w:t xml:space="preserve"> </w:t>
      </w:r>
      <w:r w:rsidR="00CE78C1">
        <w:t>№</w:t>
      </w:r>
      <w:r w:rsidR="00E075C0">
        <w:t xml:space="preserve"> </w:t>
      </w:r>
      <w:r w:rsidR="00C27702">
        <w:t>222</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AE3286">
        <w:t>2</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560346">
              <w:t>08</w:t>
            </w:r>
            <w:r w:rsidR="005F5577">
              <w:t xml:space="preserve">  </w:t>
            </w:r>
            <w:r w:rsidR="00560346">
              <w:t>апреля</w:t>
            </w:r>
            <w:r w:rsidR="002B60AF">
              <w:t xml:space="preserve"> </w:t>
            </w:r>
            <w:r w:rsidRPr="00B74E1C">
              <w:t>20</w:t>
            </w:r>
            <w:r w:rsidR="002B60AF">
              <w:t>2</w:t>
            </w:r>
            <w:r w:rsidR="00AE3286">
              <w:t>2</w:t>
            </w:r>
            <w:r w:rsidRPr="00B74E1C">
              <w:t xml:space="preserve"> года.</w:t>
            </w:r>
          </w:p>
          <w:p w:rsidR="00E553AB" w:rsidRPr="00B74E1C" w:rsidRDefault="00E553AB" w:rsidP="00560346">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60346">
              <w:rPr>
                <w:bCs/>
              </w:rPr>
              <w:t>11 мая</w:t>
            </w:r>
            <w:r w:rsidR="00AE3286">
              <w:rPr>
                <w:bCs/>
              </w:rPr>
              <w:t xml:space="preserve"> 2022</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60346">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60346">
              <w:rPr>
                <w:bCs/>
              </w:rPr>
              <w:t>11 мая</w:t>
            </w:r>
            <w:r w:rsidR="00AE3286">
              <w:rPr>
                <w:bCs/>
              </w:rPr>
              <w:t xml:space="preserve"> 2022</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60346">
            <w:pPr>
              <w:widowControl w:val="0"/>
              <w:ind w:firstLine="0"/>
            </w:pPr>
            <w:r w:rsidRPr="00B74E1C">
              <w:t>Рассмотрение заявок на участие в открытом конкурсе производится с</w:t>
            </w:r>
            <w:r w:rsidR="00526D67">
              <w:t xml:space="preserve"> </w:t>
            </w:r>
            <w:r w:rsidR="00560346">
              <w:t>11</w:t>
            </w:r>
            <w:r w:rsidR="005F5577">
              <w:t xml:space="preserve"> </w:t>
            </w:r>
            <w:r w:rsidR="00560346">
              <w:t>мая</w:t>
            </w:r>
            <w:r w:rsidR="00AE3286">
              <w:t xml:space="preserve"> 2022</w:t>
            </w:r>
            <w:r w:rsidR="00AD1152">
              <w:t xml:space="preserve"> </w:t>
            </w:r>
            <w:r w:rsidRPr="00B74E1C">
              <w:t xml:space="preserve"> года по </w:t>
            </w:r>
            <w:r w:rsidR="00AE3286">
              <w:t>1</w:t>
            </w:r>
            <w:r w:rsidR="00560346">
              <w:t>3</w:t>
            </w:r>
            <w:r w:rsidR="00AE3286">
              <w:t xml:space="preserve"> </w:t>
            </w:r>
            <w:r w:rsidR="00560346">
              <w:t xml:space="preserve">мая </w:t>
            </w:r>
            <w:r w:rsidR="005D79B6">
              <w:t xml:space="preserve"> </w:t>
            </w:r>
            <w:r w:rsidRPr="00B74E1C">
              <w:t>20</w:t>
            </w:r>
            <w:r w:rsidR="002B60AF">
              <w:t>2</w:t>
            </w:r>
            <w:r w:rsidR="00AE3286">
              <w:t>2</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60346">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AE3286">
              <w:rPr>
                <w:bCs/>
              </w:rPr>
              <w:t>1</w:t>
            </w:r>
            <w:r w:rsidR="00560346">
              <w:rPr>
                <w:bCs/>
              </w:rPr>
              <w:t>6</w:t>
            </w:r>
            <w:r w:rsidR="00AE3286">
              <w:rPr>
                <w:bCs/>
              </w:rPr>
              <w:t xml:space="preserve"> </w:t>
            </w:r>
            <w:r w:rsidR="00560346">
              <w:rPr>
                <w:bCs/>
              </w:rPr>
              <w:t>мая</w:t>
            </w:r>
            <w:r w:rsidR="00AE3286">
              <w:rPr>
                <w:bCs/>
              </w:rPr>
              <w:t xml:space="preserve"> 2022</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560346">
        <w:rPr>
          <w:bCs/>
          <w:szCs w:val="28"/>
        </w:rPr>
        <w:t>08 апреля</w:t>
      </w:r>
      <w:r w:rsidR="00803285">
        <w:rPr>
          <w:bCs/>
          <w:szCs w:val="28"/>
        </w:rPr>
        <w:t xml:space="preserve"> 20</w:t>
      </w:r>
      <w:r w:rsidR="002C511D">
        <w:rPr>
          <w:bCs/>
          <w:szCs w:val="28"/>
        </w:rPr>
        <w:t>2</w:t>
      </w:r>
      <w:r w:rsidR="00AE3286">
        <w:rPr>
          <w:bCs/>
          <w:szCs w:val="28"/>
        </w:rPr>
        <w:t>2</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560346">
        <w:rPr>
          <w:rFonts w:ascii="Times New Roman" w:hAnsi="Times New Roman" w:cs="Times New Roman"/>
          <w:bCs/>
          <w:sz w:val="28"/>
          <w:szCs w:val="28"/>
        </w:rPr>
        <w:t xml:space="preserve">11 </w:t>
      </w:r>
      <w:r w:rsidR="00D94617">
        <w:rPr>
          <w:rFonts w:ascii="Times New Roman" w:hAnsi="Times New Roman" w:cs="Times New Roman"/>
          <w:bCs/>
          <w:sz w:val="28"/>
          <w:szCs w:val="28"/>
        </w:rPr>
        <w:t>мая</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AE3286">
        <w:rPr>
          <w:rFonts w:ascii="Times New Roman" w:hAnsi="Times New Roman" w:cs="Times New Roman"/>
          <w:sz w:val="28"/>
          <w:szCs w:val="28"/>
        </w:rPr>
        <w:t>2</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7" w:name="_Toc442706876"/>
      <w:r w:rsidRPr="00B74E1C">
        <w:rPr>
          <w:rFonts w:ascii="Times New Roman" w:hAnsi="Times New Roman"/>
          <w:i w:val="0"/>
        </w:rPr>
        <w:t>10. Порядок рассмотрения заявок на участие в открытом конкурсе</w:t>
      </w:r>
      <w:bookmarkEnd w:id="17"/>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8" w:name="_Toc442706885"/>
      <w:r w:rsidRPr="00B74E1C">
        <w:rPr>
          <w:b/>
          <w:sz w:val="24"/>
          <w:szCs w:val="24"/>
        </w:rPr>
        <w:t>Инструкция по заполнению заявки на участие в открытом конкурсе</w:t>
      </w:r>
      <w:bookmarkEnd w:id="18"/>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19"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19"/>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w:t>
      </w:r>
      <w:r w:rsidR="00495FC7">
        <w:rPr>
          <w:b/>
        </w:rPr>
        <w:t xml:space="preserve"> </w:t>
      </w:r>
      <w:r w:rsidR="00C27702">
        <w:rPr>
          <w:b/>
        </w:rPr>
        <w:t xml:space="preserve"> </w:t>
      </w:r>
      <w:bookmarkStart w:id="20" w:name="_GoBack"/>
      <w:bookmarkEnd w:id="20"/>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553AB" w:rsidRPr="00B74E1C" w:rsidRDefault="00E553AB" w:rsidP="00942F47">
      <w:pPr>
        <w:widowControl w:val="0"/>
        <w:ind w:left="5103"/>
        <w:rPr>
          <w:b/>
        </w:rPr>
      </w:pPr>
      <w:r w:rsidRPr="00B74E1C">
        <w:rPr>
          <w:b/>
        </w:rPr>
        <w:t xml:space="preserve">В </w:t>
      </w:r>
      <w:r w:rsidR="00942F47">
        <w:rPr>
          <w:b/>
        </w:rPr>
        <w:t>администрацию Турковского 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73" w:rsidRDefault="00BE5B73" w:rsidP="00E553AB">
      <w:r>
        <w:separator/>
      </w:r>
    </w:p>
  </w:endnote>
  <w:endnote w:type="continuationSeparator" w:id="0">
    <w:p w:rsidR="00BE5B73" w:rsidRDefault="00BE5B73"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73" w:rsidRDefault="00BE5B73" w:rsidP="00E553AB">
      <w:r>
        <w:separator/>
      </w:r>
    </w:p>
  </w:footnote>
  <w:footnote w:type="continuationSeparator" w:id="0">
    <w:p w:rsidR="00BE5B73" w:rsidRDefault="00BE5B73" w:rsidP="00E553AB">
      <w:r>
        <w:continuationSeparator/>
      </w:r>
    </w:p>
  </w:footnote>
  <w:footnote w:id="1">
    <w:p w:rsidR="00560346" w:rsidRPr="0074422D" w:rsidRDefault="00560346"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560346" w:rsidRPr="0074422D" w:rsidRDefault="00560346"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560346" w:rsidRDefault="00560346"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46" w:rsidRDefault="00560346"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1F3"/>
    <w:rsid w:val="001A5E7C"/>
    <w:rsid w:val="00200329"/>
    <w:rsid w:val="00200DD1"/>
    <w:rsid w:val="00231C33"/>
    <w:rsid w:val="00254ECD"/>
    <w:rsid w:val="002578A6"/>
    <w:rsid w:val="00290D73"/>
    <w:rsid w:val="002A13D9"/>
    <w:rsid w:val="002B60AF"/>
    <w:rsid w:val="002C511D"/>
    <w:rsid w:val="002D2D54"/>
    <w:rsid w:val="002D4103"/>
    <w:rsid w:val="003043BC"/>
    <w:rsid w:val="003118F0"/>
    <w:rsid w:val="00366FCB"/>
    <w:rsid w:val="00371E6F"/>
    <w:rsid w:val="00385ACB"/>
    <w:rsid w:val="0039153E"/>
    <w:rsid w:val="004004FB"/>
    <w:rsid w:val="00400912"/>
    <w:rsid w:val="0041163C"/>
    <w:rsid w:val="00415429"/>
    <w:rsid w:val="00417D09"/>
    <w:rsid w:val="00424DBF"/>
    <w:rsid w:val="004337C4"/>
    <w:rsid w:val="00435AC2"/>
    <w:rsid w:val="0043689B"/>
    <w:rsid w:val="00450892"/>
    <w:rsid w:val="00453D61"/>
    <w:rsid w:val="004575DC"/>
    <w:rsid w:val="00495FC7"/>
    <w:rsid w:val="004D7DC3"/>
    <w:rsid w:val="004D7E05"/>
    <w:rsid w:val="004D7ED4"/>
    <w:rsid w:val="005046B7"/>
    <w:rsid w:val="00526D67"/>
    <w:rsid w:val="00527DE8"/>
    <w:rsid w:val="00560346"/>
    <w:rsid w:val="00585912"/>
    <w:rsid w:val="00592D50"/>
    <w:rsid w:val="005D79B6"/>
    <w:rsid w:val="005E6917"/>
    <w:rsid w:val="005F1D4C"/>
    <w:rsid w:val="005F5577"/>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5457"/>
    <w:rsid w:val="00796B21"/>
    <w:rsid w:val="007A211E"/>
    <w:rsid w:val="007B40D2"/>
    <w:rsid w:val="007D22C3"/>
    <w:rsid w:val="007F2DB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717EB"/>
    <w:rsid w:val="00971CCC"/>
    <w:rsid w:val="0097284A"/>
    <w:rsid w:val="00982E7D"/>
    <w:rsid w:val="00992611"/>
    <w:rsid w:val="009B24AF"/>
    <w:rsid w:val="009C541F"/>
    <w:rsid w:val="009C5635"/>
    <w:rsid w:val="009D04DF"/>
    <w:rsid w:val="009E0B28"/>
    <w:rsid w:val="00A118ED"/>
    <w:rsid w:val="00A176D2"/>
    <w:rsid w:val="00A251CD"/>
    <w:rsid w:val="00A509C9"/>
    <w:rsid w:val="00A65AAA"/>
    <w:rsid w:val="00AC3934"/>
    <w:rsid w:val="00AD1152"/>
    <w:rsid w:val="00AE3286"/>
    <w:rsid w:val="00B42DD1"/>
    <w:rsid w:val="00B73457"/>
    <w:rsid w:val="00B74E1C"/>
    <w:rsid w:val="00B939C3"/>
    <w:rsid w:val="00BA5A00"/>
    <w:rsid w:val="00BD2745"/>
    <w:rsid w:val="00BD3575"/>
    <w:rsid w:val="00BE475A"/>
    <w:rsid w:val="00BE5B73"/>
    <w:rsid w:val="00BF3FF7"/>
    <w:rsid w:val="00BF590A"/>
    <w:rsid w:val="00C054B9"/>
    <w:rsid w:val="00C249ED"/>
    <w:rsid w:val="00C27702"/>
    <w:rsid w:val="00C35749"/>
    <w:rsid w:val="00C54524"/>
    <w:rsid w:val="00C72470"/>
    <w:rsid w:val="00C900C1"/>
    <w:rsid w:val="00CE78C1"/>
    <w:rsid w:val="00D140BC"/>
    <w:rsid w:val="00D15E99"/>
    <w:rsid w:val="00D46BBB"/>
    <w:rsid w:val="00D55EC8"/>
    <w:rsid w:val="00D77115"/>
    <w:rsid w:val="00D85DD5"/>
    <w:rsid w:val="00D94617"/>
    <w:rsid w:val="00DB51C7"/>
    <w:rsid w:val="00E075C0"/>
    <w:rsid w:val="00E230F6"/>
    <w:rsid w:val="00E46C13"/>
    <w:rsid w:val="00E553AB"/>
    <w:rsid w:val="00E5701C"/>
    <w:rsid w:val="00E923AF"/>
    <w:rsid w:val="00E977FC"/>
    <w:rsid w:val="00EB0FA9"/>
    <w:rsid w:val="00EB4660"/>
    <w:rsid w:val="00EC5991"/>
    <w:rsid w:val="00EE2528"/>
    <w:rsid w:val="00F00D0C"/>
    <w:rsid w:val="00F067D6"/>
    <w:rsid w:val="00F35C45"/>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AA5-0598-4D85-88CB-59C226B0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37</Pages>
  <Words>11516</Words>
  <Characters>65646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2019-05-04T06:45:00Z</cp:lastPrinted>
  <dcterms:created xsi:type="dcterms:W3CDTF">2020-01-17T07:26:00Z</dcterms:created>
  <dcterms:modified xsi:type="dcterms:W3CDTF">2022-04-07T10:16:00Z</dcterms:modified>
</cp:coreProperties>
</file>